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87" w:rsidRDefault="00C83DC2" w:rsidP="00C83DC2">
      <w:pPr>
        <w:jc w:val="both"/>
      </w:pPr>
      <w:r>
        <w:rPr>
          <w:noProof/>
          <w:lang w:eastAsia="pl-PL"/>
        </w:rPr>
        <w:drawing>
          <wp:inline distT="0" distB="0" distL="0" distR="0">
            <wp:extent cx="5760720" cy="4100828"/>
            <wp:effectExtent l="0" t="0" r="0" b="0"/>
            <wp:docPr id="1" name="Obraz 1" descr="C:\Users\panip\AppData\Local\Microsoft\Windows\INetCache\Content.Word\XII edycja Konkursu o Nagrodę Przewodniczącego KNF - grafika informacyj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p\AppData\Local\Microsoft\Windows\INetCache\Content.Word\XII edycja Konkursu o Nagrodę Przewodniczącego KNF - grafika informacyjn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906" w:rsidRDefault="004C5906" w:rsidP="004C5906">
      <w:pPr>
        <w:spacing w:after="0" w:line="23" w:lineRule="atLeast"/>
        <w:jc w:val="both"/>
      </w:pPr>
    </w:p>
    <w:p w:rsidR="00C83DC2" w:rsidRPr="004C5906" w:rsidRDefault="00C83DC2" w:rsidP="004C5906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  <w:r w:rsidRPr="004C5906">
        <w:rPr>
          <w:rFonts w:ascii="Times New Roman" w:hAnsi="Times New Roman" w:cs="Times New Roman"/>
          <w:sz w:val="24"/>
        </w:rPr>
        <w:t xml:space="preserve">Urząd Komisji Nadzoru Finansowego informuje, że trwa XII edycja </w:t>
      </w:r>
      <w:r w:rsidRPr="004C5906">
        <w:rPr>
          <w:rFonts w:ascii="Times New Roman" w:hAnsi="Times New Roman" w:cs="Times New Roman"/>
          <w:i/>
          <w:iCs/>
          <w:sz w:val="24"/>
        </w:rPr>
        <w:t>Konkursu o Nagrodę Przewodniczącego KNF za najlepszą pracę doktorską z zakresu rynku finansowego</w:t>
      </w:r>
      <w:r w:rsidRPr="004C5906">
        <w:rPr>
          <w:rFonts w:ascii="Times New Roman" w:hAnsi="Times New Roman" w:cs="Times New Roman"/>
          <w:sz w:val="24"/>
        </w:rPr>
        <w:t>.</w:t>
      </w:r>
    </w:p>
    <w:p w:rsidR="004C5906" w:rsidRPr="004C5906" w:rsidRDefault="004C5906" w:rsidP="004C5906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</w:p>
    <w:p w:rsidR="00C83DC2" w:rsidRPr="004C5906" w:rsidRDefault="00C83DC2" w:rsidP="005473D9">
      <w:pPr>
        <w:shd w:val="clear" w:color="auto" w:fill="FFFFFF"/>
        <w:spacing w:after="0" w:line="23" w:lineRule="atLeast"/>
        <w:jc w:val="both"/>
        <w:rPr>
          <w:rFonts w:ascii="Times New Roman" w:hAnsi="Times New Roman" w:cs="Times New Roman"/>
          <w:color w:val="1F497D"/>
          <w:sz w:val="28"/>
          <w:szCs w:val="24"/>
        </w:rPr>
      </w:pPr>
      <w:r w:rsidRPr="004C5906">
        <w:rPr>
          <w:rFonts w:ascii="Times New Roman" w:hAnsi="Times New Roman" w:cs="Times New Roman"/>
          <w:sz w:val="24"/>
        </w:rPr>
        <w:t>Celem Konkursu jest inspirowanie rozwoju rynku finansowego i jego innowacyjności poprzez zwiększanie zainteresowania środowiska akademickiego zagadnieniami związanymi</w:t>
      </w:r>
      <w:r w:rsidR="005473D9">
        <w:rPr>
          <w:rFonts w:ascii="Times New Roman" w:hAnsi="Times New Roman" w:cs="Times New Roman"/>
          <w:sz w:val="24"/>
        </w:rPr>
        <w:br/>
      </w:r>
      <w:r w:rsidRPr="004C5906">
        <w:rPr>
          <w:rFonts w:ascii="Times New Roman" w:hAnsi="Times New Roman" w:cs="Times New Roman"/>
          <w:sz w:val="24"/>
        </w:rPr>
        <w:t>z organizacją</w:t>
      </w:r>
      <w:r w:rsidR="005473D9">
        <w:rPr>
          <w:rFonts w:ascii="Times New Roman" w:hAnsi="Times New Roman" w:cs="Times New Roman"/>
          <w:sz w:val="24"/>
        </w:rPr>
        <w:t xml:space="preserve"> </w:t>
      </w:r>
      <w:r w:rsidRPr="004C5906">
        <w:rPr>
          <w:rFonts w:ascii="Times New Roman" w:hAnsi="Times New Roman" w:cs="Times New Roman"/>
          <w:sz w:val="24"/>
        </w:rPr>
        <w:t xml:space="preserve">i funkcjonowaniem rynku finansowego oraz nadzorem nad tym rynkiem. Konkurs stanowi przejaw realizacji ustawowych zadań Komisji Nadzoru Finansowego dotyczących podejmowania działań edukacyjnych w zakresie funkcjonowania rynku finansowego. </w:t>
      </w:r>
    </w:p>
    <w:p w:rsidR="004C5906" w:rsidRPr="004C5906" w:rsidRDefault="004C5906" w:rsidP="004C5906">
      <w:pPr>
        <w:shd w:val="clear" w:color="auto" w:fill="FFFFFF"/>
        <w:spacing w:after="0" w:line="23" w:lineRule="atLeast"/>
        <w:jc w:val="both"/>
        <w:rPr>
          <w:rFonts w:ascii="Times New Roman" w:hAnsi="Times New Roman" w:cs="Times New Roman"/>
          <w:sz w:val="24"/>
        </w:rPr>
      </w:pPr>
    </w:p>
    <w:p w:rsidR="00C83DC2" w:rsidRPr="004C5906" w:rsidRDefault="00C83DC2" w:rsidP="004C5906">
      <w:pPr>
        <w:shd w:val="clear" w:color="auto" w:fill="FFFFFF"/>
        <w:spacing w:after="0" w:line="23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4C5906">
        <w:rPr>
          <w:rFonts w:ascii="Times New Roman" w:hAnsi="Times New Roman" w:cs="Times New Roman"/>
          <w:sz w:val="24"/>
        </w:rPr>
        <w:t>Organizatorem Konkursu jest Urząd Komisji Nadzoru Finansowego. W XII edycji Konkursu mogą wziąć udział autorzy prac doktorskich </w:t>
      </w:r>
      <w:r w:rsidRPr="004C5906">
        <w:rPr>
          <w:rFonts w:ascii="Times New Roman" w:hAnsi="Times New Roman" w:cs="Times New Roman"/>
          <w:b/>
          <w:bCs/>
          <w:sz w:val="24"/>
        </w:rPr>
        <w:t>napisanych</w:t>
      </w:r>
      <w:r w:rsidRPr="004C5906">
        <w:rPr>
          <w:rFonts w:ascii="Times New Roman" w:hAnsi="Times New Roman" w:cs="Times New Roman"/>
          <w:sz w:val="24"/>
        </w:rPr>
        <w:t xml:space="preserve"> </w:t>
      </w:r>
      <w:r w:rsidRPr="004C5906">
        <w:rPr>
          <w:rFonts w:ascii="Times New Roman" w:hAnsi="Times New Roman" w:cs="Times New Roman"/>
          <w:b/>
          <w:bCs/>
          <w:sz w:val="24"/>
        </w:rPr>
        <w:t>w języku polskim albo w języku angielskim</w:t>
      </w:r>
      <w:r w:rsidRPr="004C5906">
        <w:rPr>
          <w:rFonts w:ascii="Times New Roman" w:hAnsi="Times New Roman" w:cs="Times New Roman"/>
          <w:sz w:val="24"/>
        </w:rPr>
        <w:t>, na podstawie których nadano stopień naukowy doktora w Rzeczypospolitej Polskiej </w:t>
      </w:r>
      <w:r w:rsidRPr="004C5906">
        <w:rPr>
          <w:rFonts w:ascii="Times New Roman" w:hAnsi="Times New Roman" w:cs="Times New Roman"/>
          <w:b/>
          <w:bCs/>
          <w:sz w:val="24"/>
        </w:rPr>
        <w:t>w 2022 roku</w:t>
      </w:r>
      <w:r w:rsidRPr="004C5906">
        <w:rPr>
          <w:rFonts w:ascii="Times New Roman" w:hAnsi="Times New Roman" w:cs="Times New Roman"/>
          <w:sz w:val="24"/>
        </w:rPr>
        <w:t>. Autor najlepszej pracy doktorskiej otrzymuje przyznawaną przez Kapitułę Konkursu, powoływaną przez Przewodniczącego KNF, nagrodę pieniężną</w:t>
      </w:r>
      <w:r w:rsidR="005473D9">
        <w:rPr>
          <w:rFonts w:ascii="Times New Roman" w:hAnsi="Times New Roman" w:cs="Times New Roman"/>
          <w:sz w:val="24"/>
        </w:rPr>
        <w:br/>
      </w:r>
      <w:r w:rsidRPr="004C5906">
        <w:rPr>
          <w:rFonts w:ascii="Times New Roman" w:hAnsi="Times New Roman" w:cs="Times New Roman"/>
          <w:sz w:val="24"/>
        </w:rPr>
        <w:t>w wysokości </w:t>
      </w:r>
      <w:r w:rsidRPr="004C5906">
        <w:rPr>
          <w:rFonts w:ascii="Times New Roman" w:hAnsi="Times New Roman" w:cs="Times New Roman"/>
          <w:b/>
          <w:bCs/>
          <w:sz w:val="24"/>
        </w:rPr>
        <w:t>piętnastu tysięcy złotych brutto</w:t>
      </w:r>
      <w:r w:rsidRPr="004C5906">
        <w:rPr>
          <w:rFonts w:ascii="Times New Roman" w:hAnsi="Times New Roman" w:cs="Times New Roman"/>
          <w:sz w:val="24"/>
        </w:rPr>
        <w:t xml:space="preserve">. </w:t>
      </w:r>
      <w:r w:rsidRPr="004C5906">
        <w:rPr>
          <w:rFonts w:ascii="Times New Roman" w:hAnsi="Times New Roman" w:cs="Times New Roman"/>
          <w:b/>
          <w:bCs/>
          <w:sz w:val="24"/>
        </w:rPr>
        <w:t>Kapituła Konkursu może także przyznać wyróżnienie w wysokości pięciu tysięcy złotych brutto</w:t>
      </w:r>
      <w:r w:rsidRPr="004C5906">
        <w:rPr>
          <w:rFonts w:ascii="Times New Roman" w:hAnsi="Times New Roman" w:cs="Times New Roman"/>
          <w:sz w:val="24"/>
        </w:rPr>
        <w:t>.</w:t>
      </w:r>
    </w:p>
    <w:p w:rsidR="004C5906" w:rsidRPr="004C5906" w:rsidRDefault="004C5906" w:rsidP="004C5906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</w:p>
    <w:p w:rsidR="00C83DC2" w:rsidRPr="004C5906" w:rsidRDefault="00C83DC2" w:rsidP="004C5906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  <w:r w:rsidRPr="004C5906">
        <w:rPr>
          <w:rFonts w:ascii="Times New Roman" w:hAnsi="Times New Roman" w:cs="Times New Roman"/>
          <w:sz w:val="24"/>
        </w:rPr>
        <w:t xml:space="preserve">Zgłoszenie należy złożyć w Kancelarii Ogólnej (Biurze Podawczym) Urzędu Komisji Nadzoru Finansowego (ul. Piękna 20, 00-549 Warszawa), przesłać przesyłką pocztową na adres korespondencyjny Urzędu Komisji Nadzoru Finansowego (ul. Piękna 20, 00-549 Warszawa, skr. poczt. 419), z dopiskiem na kopercie „Konkurs na pracę doktorską (Departament Komunikacji Społecznej)”, albo przesłać za pomocą </w:t>
      </w:r>
      <w:proofErr w:type="spellStart"/>
      <w:r w:rsidRPr="004C5906">
        <w:rPr>
          <w:rFonts w:ascii="Times New Roman" w:hAnsi="Times New Roman" w:cs="Times New Roman"/>
          <w:sz w:val="24"/>
        </w:rPr>
        <w:t>ePUAP</w:t>
      </w:r>
      <w:proofErr w:type="spellEnd"/>
      <w:r w:rsidRPr="004C5906">
        <w:rPr>
          <w:rFonts w:ascii="Times New Roman" w:hAnsi="Times New Roman" w:cs="Times New Roman"/>
          <w:sz w:val="24"/>
        </w:rPr>
        <w:t xml:space="preserve"> na adres elektronicznej skrzynki podawczej Komisji Nadzoru Finansowego (: /2447pvjake/</w:t>
      </w:r>
      <w:proofErr w:type="spellStart"/>
      <w:r w:rsidRPr="004C5906">
        <w:rPr>
          <w:rFonts w:ascii="Times New Roman" w:hAnsi="Times New Roman" w:cs="Times New Roman"/>
          <w:sz w:val="24"/>
        </w:rPr>
        <w:t>SkrytkaESP</w:t>
      </w:r>
      <w:proofErr w:type="spellEnd"/>
      <w:r w:rsidRPr="004C5906">
        <w:rPr>
          <w:rFonts w:ascii="Times New Roman" w:hAnsi="Times New Roman" w:cs="Times New Roman"/>
          <w:sz w:val="24"/>
        </w:rPr>
        <w:t>), w terminie</w:t>
      </w:r>
      <w:r w:rsidR="005473D9">
        <w:rPr>
          <w:rFonts w:ascii="Times New Roman" w:hAnsi="Times New Roman" w:cs="Times New Roman"/>
          <w:sz w:val="24"/>
        </w:rPr>
        <w:br/>
      </w:r>
      <w:r w:rsidRPr="004C5906">
        <w:rPr>
          <w:rFonts w:ascii="Times New Roman" w:hAnsi="Times New Roman" w:cs="Times New Roman"/>
          <w:b/>
          <w:bCs/>
          <w:sz w:val="24"/>
        </w:rPr>
        <w:t>do 16 sierpnia 2023 r</w:t>
      </w:r>
      <w:r w:rsidRPr="004C5906">
        <w:rPr>
          <w:rFonts w:ascii="Times New Roman" w:hAnsi="Times New Roman" w:cs="Times New Roman"/>
          <w:sz w:val="24"/>
        </w:rPr>
        <w:t>. </w:t>
      </w:r>
    </w:p>
    <w:p w:rsidR="00C83DC2" w:rsidRPr="004C5906" w:rsidRDefault="00C83DC2" w:rsidP="004C5906">
      <w:pPr>
        <w:spacing w:after="0" w:line="23" w:lineRule="atLeast"/>
        <w:jc w:val="both"/>
        <w:rPr>
          <w:rFonts w:ascii="Times New Roman" w:hAnsi="Times New Roman" w:cs="Times New Roman"/>
          <w:b/>
          <w:bCs/>
          <w:color w:val="1F497D"/>
          <w:sz w:val="24"/>
        </w:rPr>
      </w:pPr>
    </w:p>
    <w:p w:rsidR="004C5906" w:rsidRPr="004C5906" w:rsidRDefault="00C83DC2" w:rsidP="004C5906">
      <w:pPr>
        <w:spacing w:after="0" w:line="23" w:lineRule="atLeast"/>
        <w:jc w:val="both"/>
        <w:rPr>
          <w:rFonts w:ascii="Times New Roman" w:hAnsi="Times New Roman" w:cs="Times New Roman"/>
          <w:color w:val="1F497D"/>
          <w:sz w:val="28"/>
          <w:szCs w:val="24"/>
        </w:rPr>
      </w:pPr>
      <w:r w:rsidRPr="004C5906">
        <w:rPr>
          <w:rFonts w:ascii="Times New Roman" w:hAnsi="Times New Roman" w:cs="Times New Roman"/>
          <w:sz w:val="24"/>
        </w:rPr>
        <w:lastRenderedPageBreak/>
        <w:t xml:space="preserve">Wszelkie informacje o Konkursie są dostępne na stronie internetowej pod adresem </w:t>
      </w:r>
      <w:hyperlink r:id="rId5" w:history="1">
        <w:r w:rsidRPr="004C5906">
          <w:rPr>
            <w:rStyle w:val="Hipercze"/>
            <w:rFonts w:ascii="Times New Roman" w:hAnsi="Times New Roman" w:cs="Times New Roman"/>
            <w:color w:val="auto"/>
            <w:sz w:val="24"/>
          </w:rPr>
          <w:t>www.knf.gov.pl</w:t>
        </w:r>
      </w:hyperlink>
      <w:r w:rsidRPr="004C5906">
        <w:rPr>
          <w:rFonts w:ascii="Times New Roman" w:hAnsi="Times New Roman" w:cs="Times New Roman"/>
          <w:sz w:val="24"/>
        </w:rPr>
        <w:t>,</w:t>
      </w:r>
      <w:r w:rsidR="004C5906" w:rsidRPr="004C5906">
        <w:rPr>
          <w:rFonts w:ascii="Times New Roman" w:hAnsi="Times New Roman" w:cs="Times New Roman"/>
          <w:sz w:val="24"/>
        </w:rPr>
        <w:br/>
      </w:r>
      <w:r w:rsidRPr="004C5906">
        <w:rPr>
          <w:rFonts w:ascii="Times New Roman" w:hAnsi="Times New Roman" w:cs="Times New Roman"/>
          <w:sz w:val="24"/>
        </w:rPr>
        <w:t>w dziale CEDUR</w:t>
      </w:r>
      <w:r w:rsidRPr="004C5906">
        <w:rPr>
          <w:rFonts w:ascii="Times New Roman" w:hAnsi="Times New Roman" w:cs="Times New Roman"/>
          <w:color w:val="1F497D"/>
          <w:sz w:val="24"/>
        </w:rPr>
        <w:t>/</w:t>
      </w:r>
      <w:r w:rsidRPr="004C5906">
        <w:rPr>
          <w:rFonts w:ascii="Times New Roman" w:hAnsi="Times New Roman" w:cs="Times New Roman"/>
          <w:sz w:val="24"/>
        </w:rPr>
        <w:t>Konkurs o Nagrodę Przewodniczącego KNF za najlepszą pracę doktorską</w:t>
      </w:r>
      <w:r w:rsidR="004C5906" w:rsidRPr="004C5906">
        <w:rPr>
          <w:rFonts w:ascii="Times New Roman" w:hAnsi="Times New Roman" w:cs="Times New Roman"/>
          <w:sz w:val="24"/>
        </w:rPr>
        <w:br/>
      </w:r>
      <w:r w:rsidRPr="004C5906">
        <w:rPr>
          <w:rFonts w:ascii="Times New Roman" w:hAnsi="Times New Roman" w:cs="Times New Roman"/>
          <w:sz w:val="24"/>
        </w:rPr>
        <w:t>z zakresu rynku finansowego - link:</w:t>
      </w:r>
      <w:r w:rsidRPr="004C5906">
        <w:rPr>
          <w:rFonts w:ascii="Times New Roman" w:hAnsi="Times New Roman" w:cs="Times New Roman"/>
          <w:sz w:val="24"/>
        </w:rPr>
        <w:br/>
      </w:r>
      <w:hyperlink r:id="rId6" w:history="1">
        <w:r w:rsidRPr="004C5906">
          <w:rPr>
            <w:rStyle w:val="Hipercze"/>
            <w:rFonts w:ascii="Times New Roman" w:hAnsi="Times New Roman" w:cs="Times New Roman"/>
            <w:sz w:val="24"/>
          </w:rPr>
          <w:t>https://www.knf.gov.pl/dla_rynku/edukacja_cedur/konkursy/Konkurs_o_nagrode_Przewodniczacego_KNF</w:t>
        </w:r>
      </w:hyperlink>
    </w:p>
    <w:sectPr w:rsidR="004C5906" w:rsidRPr="004C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C2"/>
    <w:rsid w:val="004A2A87"/>
    <w:rsid w:val="004C5906"/>
    <w:rsid w:val="005473D9"/>
    <w:rsid w:val="00C8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FBD7"/>
  <w15:chartTrackingRefBased/>
  <w15:docId w15:val="{78F70AA3-3459-45DB-B065-3E8E9883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3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3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nf.gov.pl/dla_rynku/edukacja_cedur/konkursy/Konkurs_o_nagrode_Przewodniczacego_KNF" TargetMode="External"/><Relationship Id="rId5" Type="http://schemas.openxmlformats.org/officeDocument/2006/relationships/hyperlink" Target="http://www.knf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UKNF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edycja Konkursu o Nagrodę Przewodniczącego KNF za najlepszą pracę doktorską z zakresu rynku finansowego</dc:title>
  <dc:subject/>
  <dc:creator>Urząd Komisji Nadzoru Finansowego</dc:creator>
  <cp:keywords/>
  <dc:description/>
  <cp:lastModifiedBy>Panicz Paweł</cp:lastModifiedBy>
  <cp:revision>3</cp:revision>
  <dcterms:created xsi:type="dcterms:W3CDTF">2023-06-16T12:54:00Z</dcterms:created>
  <dcterms:modified xsi:type="dcterms:W3CDTF">2023-06-16T13:33:00Z</dcterms:modified>
</cp:coreProperties>
</file>